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12" w:rsidRPr="009C7D12" w:rsidRDefault="009C7D12" w:rsidP="009C7D12">
      <w:pPr>
        <w:shd w:val="clear" w:color="auto" w:fill="FBFBFB"/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r w:rsidRPr="009C7D12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t>Сведения об условиях охраны здоровья обучающихся.</w:t>
      </w:r>
    </w:p>
    <w:p w:rsidR="009C7D12" w:rsidRPr="009C7D12" w:rsidRDefault="009C7D12" w:rsidP="009C7D12">
      <w:pPr>
        <w:shd w:val="clear" w:color="auto" w:fill="FBFBFB"/>
        <w:spacing w:after="15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9C7D12">
        <w:rPr>
          <w:rFonts w:ascii="Arial" w:eastAsia="Times New Roman" w:hAnsi="Arial" w:cs="Arial"/>
          <w:noProof/>
          <w:color w:val="2A52BE"/>
          <w:sz w:val="27"/>
          <w:szCs w:val="27"/>
          <w:lang w:eastAsia="ru-RU"/>
        </w:rPr>
        <w:drawing>
          <wp:inline distT="0" distB="0" distL="0" distR="0" wp14:anchorId="425FD83E" wp14:editId="487D3A74">
            <wp:extent cx="2143125" cy="2133600"/>
            <wp:effectExtent l="0" t="0" r="9525" b="0"/>
            <wp:docPr id="1" name="Рисунок 1" descr="Фото страницы Сведения об условиях охраны здоровья обучающихся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страницы Сведения об условиях охраны здоровья обучающихся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8"/>
        <w:gridCol w:w="21"/>
      </w:tblGrid>
      <w:tr w:rsidR="009C7D12" w:rsidRPr="009C7D12" w:rsidTr="009C7D12">
        <w:tc>
          <w:tcPr>
            <w:tcW w:w="0" w:type="auto"/>
            <w:gridSpan w:val="2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9C7D12" w:rsidRPr="009C7D12" w:rsidRDefault="009C7D12" w:rsidP="009C7D12">
            <w:pPr>
              <w:spacing w:after="0" w:line="330" w:lineRule="atLeast"/>
              <w:outlineLvl w:val="0"/>
              <w:rPr>
                <w:rFonts w:ascii="Helvetica" w:eastAsia="Times New Roman" w:hAnsi="Helvetica" w:cs="Helvetica"/>
                <w:color w:val="2E4052"/>
                <w:kern w:val="36"/>
                <w:sz w:val="54"/>
                <w:szCs w:val="54"/>
                <w:lang w:eastAsia="ru-RU"/>
              </w:rPr>
            </w:pPr>
            <w:r w:rsidRPr="009C7D12">
              <w:rPr>
                <w:rFonts w:ascii="Helvetica" w:eastAsia="Times New Roman" w:hAnsi="Helvetica" w:cs="Helvetica"/>
                <w:color w:val="2E4052"/>
                <w:kern w:val="36"/>
                <w:sz w:val="54"/>
                <w:szCs w:val="54"/>
                <w:lang w:eastAsia="ru-RU"/>
              </w:rPr>
              <w:t> </w:t>
            </w:r>
          </w:p>
        </w:tc>
      </w:tr>
      <w:tr w:rsidR="009C7D12" w:rsidRPr="009C7D12" w:rsidTr="009C7D12"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>         Информация об условиях питания и охраны здоровья обучающихся.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Одной из задач МБОУ "СОШ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с.Рогун</w:t>
            </w:r>
            <w:proofErr w:type="spellEnd"/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-Кажа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им.Джамалова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Дж.Ю</w:t>
            </w:r>
            <w:proofErr w:type="spellEnd"/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.</w:t>
            </w: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" является создани</w:t>
            </w:r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е здоровье сберегающей среды и </w:t>
            </w: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охрана здоровья учащихся.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Для создания нормальных условий охраны здоровья и питания обучающихся и соблюдения санитарного законодательства СанПиН 2.3/.2.4.3590-20 «</w:t>
            </w:r>
            <w:proofErr w:type="spellStart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Санитарно</w:t>
            </w:r>
            <w:proofErr w:type="spellEnd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- эпидемиологические требования к организации общественного питания населения» и улучшению условий труда в школе проводится ряд мероприятий.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Охрана здоровья включает в себя: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 организацию горячего питания обучающихся;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 определение оптимальной учебной нагрузки, режима учебных занятий и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продолжительность каникул;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 прохождение обучающимися периодических медицинских осмотров и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диспансеризации.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 профилактику и запрещение курения;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 профилактику несчастных случаев с обучающимися во время пребывания в школе;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 проведение санитарно-противоэпидемических и профилактических мероприятий;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- пропаганду и обучение навыкам здорового образа жизни, требованиям охраны труда.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Вопросы об условиях питания и охраны здоровья обучающихся рассматриваются </w:t>
            </w:r>
            <w:proofErr w:type="gramStart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на  совещании</w:t>
            </w:r>
            <w:proofErr w:type="gramEnd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при директоре, производственных совещаниях, родительских собраниях.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Обеспечение охраны здоровья обучающихся, воспитанников проходит по семи направлениям.</w:t>
            </w:r>
          </w:p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>1. Целостность системы формирования культуры здорового образа жизни обучающихся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В основной образовательной программе школы,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</w:t>
            </w:r>
            <w:proofErr w:type="gramStart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 частности</w:t>
            </w:r>
            <w:proofErr w:type="gramEnd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направление воспитательной работы в школе на воспитание физической культуры, готовности к самостоятельному выбору здорового образа жизни.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Основные задачи данного направления: формирование у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оптимальном состоянии, воспитание умения выработать индивидуальную программу охраны здоровья, потребности в знаниях о физической культуре и спорте.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Средством реализации данного направления являются следующие мероприятия и творческие </w:t>
            </w:r>
            <w:proofErr w:type="gramStart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дела:  спортивные</w:t>
            </w:r>
            <w:proofErr w:type="gramEnd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турниры, эстафеты, физкультминутки на уроках, проведение месячников ПДД и Декады здоровья.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 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спорта.</w:t>
            </w:r>
          </w:p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>2. Соответствие инфраструктуры образовательного учреждения условиям здоровье сбережения учащихся.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Имеется помещение столовой для питания обучающихся, а также для хранения и приготовления пищи в соответствии с требованиями санитарных правил.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</w:t>
            </w:r>
            <w:proofErr w:type="spellStart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санитарно</w:t>
            </w:r>
            <w:proofErr w:type="spellEnd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– гигиенических правил для освоения основных и дополнительных образовательных программ.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имеется медицинский кабинет.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Квалифицированные специалисты, обеспечивают проведение оздоровительной работы с обучающимися.</w:t>
            </w:r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Это </w:t>
            </w: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преподаватели физической культуры, педагог-психолог, социальный педагог, классные руководители.</w:t>
            </w:r>
          </w:p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>3. Рациональная организация образовательного процесса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Преподаватели школы при использовании технических средств обучения, ИКТ соблюдают здоровье сберегающий режим, учитывают требования санитарных правил.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lastRenderedPageBreak/>
              <w:t>Физкультурно-оздоровительная работа ведется с обучающимися всех групп здоровья.</w:t>
            </w:r>
          </w:p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>4. Организация системы просветительской и методической работы с участниками образовательного процесса по вопросам здорового и безопасного образа жизни.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Школа о</w:t>
            </w:r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рганизовывает взаимодействие с </w:t>
            </w: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районными организациями </w:t>
            </w:r>
            <w:proofErr w:type="gramStart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по  физической</w:t>
            </w:r>
            <w:proofErr w:type="gramEnd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культуре и спорту.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 школе работает библиотека, в фондах которой имеется научно-публицистическая, научно-методическая, детская литература по вопросам здоровье сбережения.</w:t>
            </w:r>
          </w:p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 xml:space="preserve">5. Организация профилактики употребления </w:t>
            </w:r>
            <w:proofErr w:type="spellStart"/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 xml:space="preserve"> веществ обучающимися.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Наличие безопасной поддерживающей среды в ОУ: благоприятный психологический климат. Реализация программ по профилактике различных видов зависимостей, в том числе программ и методик, направленных на формирование законопослушного поведения несовершеннолетних: «Полезные привычки. Полезные навыки. Полезный выбор»; «Разговор о правильном питании». А так</w:t>
            </w:r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 же </w:t>
            </w: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в школе в системе прох</w:t>
            </w:r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одят тематические мероприятия, </w:t>
            </w:r>
            <w:proofErr w:type="gramStart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классные  часы</w:t>
            </w:r>
            <w:proofErr w:type="gramEnd"/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, анкетирование по выявлению факторов риска распространения ПАВ и его оценка.</w:t>
            </w:r>
          </w:p>
          <w:p w:rsidR="009C7D12" w:rsidRPr="009C7D12" w:rsidRDefault="009C7D12" w:rsidP="009C7D1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b/>
                <w:bCs/>
                <w:color w:val="2E4052"/>
                <w:sz w:val="21"/>
                <w:szCs w:val="21"/>
                <w:lang w:eastAsia="ru-RU"/>
              </w:rPr>
              <w:t>6. Комплексное сопровождение системы формирования культуры здорового и безопасного образа жизни обучающихся.</w:t>
            </w:r>
          </w:p>
          <w:p w:rsidR="009C7D12" w:rsidRPr="009C7D12" w:rsidRDefault="009C7D12" w:rsidP="009C7D12">
            <w:pPr>
              <w:spacing w:before="150" w:after="0" w:line="330" w:lineRule="atLeast"/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</w:pP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Использование в повседневной воспитательной работе рекомендованных и утвержденных методов профилактики заболеваний. Организация качественного горячего питания обучающихся в соответствии с требованиями санитарных правил. Наиважнейшим из всех этих направлений является обеспечение учащихся горячим питанием. Для организации горячего питания дет</w:t>
            </w:r>
            <w:r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 xml:space="preserve">ей в школе имеется столовая на </w:t>
            </w:r>
            <w:r w:rsidRPr="009C7D12">
              <w:rPr>
                <w:rFonts w:ascii="Times New Roman" w:eastAsia="Times New Roman" w:hAnsi="Times New Roman" w:cs="Times New Roman"/>
                <w:color w:val="2E4052"/>
                <w:sz w:val="21"/>
                <w:szCs w:val="21"/>
                <w:lang w:eastAsia="ru-RU"/>
              </w:rPr>
              <w:t>20 посадочных мест.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7D12" w:rsidRPr="009C7D12" w:rsidRDefault="009C7D12" w:rsidP="009C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822B0E" w:rsidRDefault="00822B0E"/>
    <w:sectPr w:rsidR="0082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12"/>
    <w:rsid w:val="00822B0E"/>
    <w:rsid w:val="009C7D12"/>
    <w:rsid w:val="00B8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C71"/>
  <w15:chartTrackingRefBased/>
  <w15:docId w15:val="{10851BC2-845C-495C-BCBC-2ACA253D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4767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1schoololekm.obr.sakha.gov.ru/uploads/1614/fea55ced4b7b86a5fd2962b70bab7cf4342c71fd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2025-07-29T20:21:00Z</dcterms:created>
  <dcterms:modified xsi:type="dcterms:W3CDTF">2025-07-29T20:27:00Z</dcterms:modified>
</cp:coreProperties>
</file>